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36B6" w14:textId="77777777" w:rsidR="00847D5C" w:rsidRDefault="00847D5C">
      <w:pPr>
        <w:wordWrap/>
        <w:spacing w:line="276" w:lineRule="auto"/>
        <w:rPr>
          <w:rFonts w:ascii="Tahoma" w:hAnsi="Tahoma" w:cs="Tahoma"/>
          <w:b/>
          <w:iCs/>
          <w:w w:val="89"/>
          <w:sz w:val="28"/>
          <w:lang w:val="nl-BE"/>
        </w:rPr>
      </w:pPr>
    </w:p>
    <w:p w14:paraId="37DCB556" w14:textId="12B48228" w:rsidR="000D4B57" w:rsidRPr="000212BE" w:rsidRDefault="00B825A1">
      <w:pPr>
        <w:wordWrap/>
        <w:spacing w:line="276" w:lineRule="auto"/>
        <w:rPr>
          <w:rFonts w:ascii="Tahoma" w:hAnsi="Tahoma" w:cs="Tahoma"/>
          <w:iCs/>
          <w:w w:val="89"/>
          <w:sz w:val="28"/>
          <w:lang w:val="nl-BE"/>
        </w:rPr>
      </w:pPr>
      <w:r w:rsidRPr="000212BE">
        <w:rPr>
          <w:rFonts w:ascii="Tahoma" w:hAnsi="Tahoma" w:cs="Tahoma"/>
          <w:b/>
          <w:iCs/>
          <w:w w:val="89"/>
          <w:sz w:val="28"/>
          <w:lang w:val="nl-BE"/>
        </w:rPr>
        <w:t xml:space="preserve">Torres </w:t>
      </w:r>
      <w:r w:rsidR="00494153" w:rsidRPr="000212BE">
        <w:rPr>
          <w:rFonts w:ascii="Tahoma" w:hAnsi="Tahoma" w:cs="Tahoma"/>
          <w:b/>
          <w:iCs/>
          <w:w w:val="89"/>
          <w:sz w:val="28"/>
          <w:lang w:val="nl-BE"/>
        </w:rPr>
        <w:t>EVX Technische gegevens</w:t>
      </w:r>
    </w:p>
    <w:p w14:paraId="29256C7A" w14:textId="77777777" w:rsidR="00902B0E" w:rsidRPr="000212BE" w:rsidRDefault="00902B0E" w:rsidP="00494153">
      <w:pPr>
        <w:wordWrap/>
        <w:spacing w:line="264" w:lineRule="auto"/>
        <w:ind w:firstLineChars="50" w:firstLine="98"/>
        <w:rPr>
          <w:rFonts w:ascii="Tahoma" w:hAnsi="Tahoma" w:cs="Tahoma"/>
          <w:iCs/>
          <w:w w:val="89"/>
          <w:sz w:val="22"/>
          <w:lang w:val="nl-BE"/>
        </w:rPr>
      </w:pPr>
    </w:p>
    <w:tbl>
      <w:tblPr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7"/>
        <w:gridCol w:w="2128"/>
        <w:gridCol w:w="1257"/>
        <w:gridCol w:w="969"/>
        <w:gridCol w:w="4295"/>
      </w:tblGrid>
      <w:tr w:rsidR="00902B0E" w:rsidRPr="000212BE" w14:paraId="4EAA7A5C" w14:textId="77777777" w:rsidTr="00902B0E">
        <w:trPr>
          <w:trHeight w:val="318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BF3BB2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kern w:val="0"/>
                <w:lang w:val="nl-BE"/>
              </w:rPr>
            </w:pPr>
            <w:r w:rsidRPr="000212BE">
              <w:rPr>
                <w:rFonts w:ascii="Tahoma" w:hAnsi="Tahoma" w:cs="Tahoma"/>
                <w:b/>
                <w:bCs/>
                <w:kern w:val="0"/>
                <w:lang w:val="nl-BE"/>
              </w:rPr>
              <w:t>Motor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61D80F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b/>
                <w:bCs/>
                <w:color w:val="000000"/>
                <w:kern w:val="0"/>
                <w:lang w:val="nl-BE"/>
              </w:rPr>
              <w:t>Elektrische motor</w:t>
            </w:r>
          </w:p>
        </w:tc>
      </w:tr>
      <w:tr w:rsidR="00902B0E" w:rsidRPr="000212BE" w14:paraId="67CA0412" w14:textId="77777777" w:rsidTr="00902B0E">
        <w:trPr>
          <w:trHeight w:val="318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24FD20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kern w:val="0"/>
                <w:lang w:val="nl-BE"/>
              </w:rPr>
            </w:pPr>
            <w:r w:rsidRPr="000212BE">
              <w:rPr>
                <w:rFonts w:ascii="Tahoma" w:hAnsi="Tahoma" w:cs="Tahoma"/>
                <w:b/>
                <w:bCs/>
                <w:kern w:val="0"/>
                <w:lang w:val="nl-BE"/>
              </w:rPr>
              <w:t>Aandrijfwielen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0FAF70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b/>
                <w:bCs/>
                <w:color w:val="000000"/>
                <w:kern w:val="0"/>
                <w:lang w:val="nl-BE"/>
              </w:rPr>
              <w:t>2WD</w:t>
            </w:r>
          </w:p>
        </w:tc>
      </w:tr>
      <w:tr w:rsidR="00902B0E" w:rsidRPr="000212BE" w14:paraId="4877F969" w14:textId="77777777" w:rsidTr="00902B0E">
        <w:trPr>
          <w:trHeight w:val="318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0B2312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kern w:val="0"/>
                <w:lang w:val="nl-BE"/>
              </w:rPr>
            </w:pPr>
            <w:r w:rsidRPr="000212BE">
              <w:rPr>
                <w:rFonts w:ascii="Tahoma" w:hAnsi="Tahoma" w:cs="Tahoma"/>
                <w:b/>
                <w:bCs/>
                <w:kern w:val="0"/>
                <w:lang w:val="nl-BE"/>
              </w:rPr>
              <w:t>Transmissie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4D3F08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b/>
                <w:bCs/>
                <w:color w:val="000000"/>
                <w:kern w:val="0"/>
                <w:lang w:val="nl-BE"/>
              </w:rPr>
              <w:t>1AT</w:t>
            </w:r>
          </w:p>
        </w:tc>
      </w:tr>
      <w:tr w:rsidR="00902B0E" w:rsidRPr="000212BE" w14:paraId="76D1C3A1" w14:textId="77777777" w:rsidTr="00902B0E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360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br/>
              <w:t>Buitenafmeting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8BB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Totale lengte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C7D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94F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4,715</w:t>
            </w:r>
          </w:p>
        </w:tc>
      </w:tr>
      <w:tr w:rsidR="00902B0E" w:rsidRPr="000212BE" w14:paraId="100FD767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DFB6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C6F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Totale breedte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36B4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8310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1,890</w:t>
            </w:r>
          </w:p>
        </w:tc>
      </w:tr>
      <w:tr w:rsidR="00902B0E" w:rsidRPr="000212BE" w14:paraId="7E28EEAC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550C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83E6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Totale hoogte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6E3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7BB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 xml:space="preserve">1.715 (1.725 met </w:t>
            </w:r>
            <w:proofErr w:type="spellStart"/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dakdrager</w:t>
            </w:r>
            <w:proofErr w:type="spellEnd"/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)</w:t>
            </w:r>
          </w:p>
        </w:tc>
      </w:tr>
      <w:tr w:rsidR="00902B0E" w:rsidRPr="000212BE" w14:paraId="5B58A498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301A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136A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 xml:space="preserve">Wielbasis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854D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B2D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2,680</w:t>
            </w:r>
          </w:p>
        </w:tc>
      </w:tr>
      <w:tr w:rsidR="00902B0E" w:rsidRPr="000212BE" w14:paraId="3A20029D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5307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1E64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Loopvlak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BD10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Voor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0DBF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07A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1,620</w:t>
            </w:r>
          </w:p>
        </w:tc>
      </w:tr>
      <w:tr w:rsidR="00902B0E" w:rsidRPr="000212BE" w14:paraId="76E4AD38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2702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8019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909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Achter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82D3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A959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1,640</w:t>
            </w:r>
          </w:p>
        </w:tc>
      </w:tr>
      <w:tr w:rsidR="00902B0E" w:rsidRPr="000212BE" w14:paraId="6CDB227D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4125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F66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Overstek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66B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Voor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42F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93E9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930</w:t>
            </w:r>
          </w:p>
        </w:tc>
      </w:tr>
      <w:tr w:rsidR="00902B0E" w:rsidRPr="000212BE" w14:paraId="2382A38F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153D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9A81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C6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Achter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26F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A6F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1,105</w:t>
            </w:r>
          </w:p>
        </w:tc>
      </w:tr>
      <w:tr w:rsidR="00902B0E" w:rsidRPr="000212BE" w14:paraId="30BE0B27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799E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5FA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Benaderingshoek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10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graad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E78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18.3</w:t>
            </w:r>
          </w:p>
        </w:tc>
      </w:tr>
      <w:tr w:rsidR="00902B0E" w:rsidRPr="000212BE" w14:paraId="5EBBF060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A579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BF50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Vertrekhoek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4E48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graad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17C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20.8</w:t>
            </w:r>
          </w:p>
        </w:tc>
      </w:tr>
      <w:tr w:rsidR="00902B0E" w:rsidRPr="000212BE" w14:paraId="5694341D" w14:textId="77777777" w:rsidTr="00902B0E">
        <w:trPr>
          <w:trHeight w:val="364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764D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699A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Hellingshoek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F5B6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graad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CD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15.3</w:t>
            </w:r>
          </w:p>
        </w:tc>
      </w:tr>
      <w:tr w:rsidR="00902B0E" w:rsidRPr="000212BE" w14:paraId="3E7FA8BB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12DB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8A0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Minimale bodemvrijheid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D63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1F3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169</w:t>
            </w:r>
          </w:p>
        </w:tc>
      </w:tr>
      <w:tr w:rsidR="00902B0E" w:rsidRPr="000212BE" w14:paraId="6857B734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E347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F05D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Minimale draaicirkel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3E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A64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5.42</w:t>
            </w:r>
          </w:p>
        </w:tc>
      </w:tr>
      <w:tr w:rsidR="00902B0E" w:rsidRPr="000212BE" w14:paraId="654323D4" w14:textId="77777777" w:rsidTr="00902B0E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40ED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Gewicht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8151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Bruto voertuiggewicht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C344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BC1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2,410</w:t>
            </w:r>
          </w:p>
        </w:tc>
      </w:tr>
      <w:tr w:rsidR="00902B0E" w:rsidRPr="000212BE" w14:paraId="3054B198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70AD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95EE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Gewicht stoeprand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9A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2978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1,915</w:t>
            </w:r>
          </w:p>
        </w:tc>
      </w:tr>
      <w:tr w:rsidR="00902B0E" w:rsidRPr="000212BE" w14:paraId="4FADDADC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D542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11EE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Bruto aanhangergewicht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FD7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Geremd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6C8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AC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1,500</w:t>
            </w:r>
          </w:p>
        </w:tc>
      </w:tr>
      <w:tr w:rsidR="00902B0E" w:rsidRPr="000212BE" w14:paraId="29DB8481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495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C017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04C7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Ongeremd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8A4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6F6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500</w:t>
            </w:r>
          </w:p>
        </w:tc>
      </w:tr>
      <w:tr w:rsidR="00902B0E" w:rsidRPr="000212BE" w14:paraId="4235C1E2" w14:textId="77777777" w:rsidTr="00866FAA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7FC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Elektrische motor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78F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Elektrische motor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9D6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C1F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Interne synchrone motor met permanente magneet</w:t>
            </w:r>
          </w:p>
        </w:tc>
      </w:tr>
      <w:tr w:rsidR="00902B0E" w:rsidRPr="000212BE" w14:paraId="06D9EE96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607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455BD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Max. vermogen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A2B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kW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A8B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152.2</w:t>
            </w:r>
          </w:p>
        </w:tc>
      </w:tr>
      <w:tr w:rsidR="00902B0E" w:rsidRPr="000212BE" w14:paraId="5A87ECA3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AAC9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C700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6B9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spellStart"/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ps</w:t>
            </w:r>
            <w:proofErr w:type="spellEnd"/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1C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206.9</w:t>
            </w:r>
          </w:p>
        </w:tc>
      </w:tr>
      <w:tr w:rsidR="00902B0E" w:rsidRPr="000212BE" w14:paraId="769F473C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14B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A2931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Max. koppel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E018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Nm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166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339</w:t>
            </w:r>
          </w:p>
        </w:tc>
      </w:tr>
      <w:tr w:rsidR="00902B0E" w:rsidRPr="000212BE" w14:paraId="6B81E4D6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B930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1F5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6F2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spellStart"/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kg</w:t>
            </w:r>
            <w:proofErr w:type="gramEnd"/>
            <w:r w:rsidRPr="000212BE">
              <w:rPr>
                <w:rFonts w:ascii="Tahoma" w:hAnsi="Tahoma" w:cs="Tahoma"/>
                <w:kern w:val="0"/>
                <w:lang w:val="nl-BE"/>
              </w:rPr>
              <w:t>.m</w:t>
            </w:r>
            <w:proofErr w:type="spell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DD0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34.6</w:t>
            </w:r>
          </w:p>
        </w:tc>
      </w:tr>
      <w:tr w:rsidR="00902B0E" w:rsidRPr="000212BE" w14:paraId="43CDAB75" w14:textId="77777777" w:rsidTr="00902B0E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E4B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Prestaties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48BC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Acceleratie van 0 tot 100 km/u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394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sec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0FD7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8.11</w:t>
            </w:r>
          </w:p>
        </w:tc>
      </w:tr>
      <w:tr w:rsidR="00902B0E" w:rsidRPr="000212BE" w14:paraId="42B0EE53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730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48E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Max. snelheid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5671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km</w:t>
            </w:r>
            <w:proofErr w:type="gramEnd"/>
            <w:r w:rsidRPr="000212BE">
              <w:rPr>
                <w:rFonts w:ascii="Tahoma" w:hAnsi="Tahoma" w:cs="Tahoma"/>
                <w:kern w:val="0"/>
                <w:lang w:val="nl-BE"/>
              </w:rPr>
              <w:t>/h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F222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175</w:t>
            </w:r>
          </w:p>
        </w:tc>
      </w:tr>
      <w:tr w:rsidR="00902B0E" w:rsidRPr="000212BE" w14:paraId="07C509BB" w14:textId="77777777" w:rsidTr="00902B0E">
        <w:trPr>
          <w:trHeight w:val="264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62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Batterij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5E3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Batterij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1A1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100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Lithium-ijzerfosfaat (LifeP0 )</w:t>
            </w:r>
            <w:r w:rsidRPr="000212BE">
              <w:rPr>
                <w:rFonts w:ascii="Tahoma" w:hAnsi="Tahoma" w:cs="Tahoma"/>
                <w:color w:val="000000"/>
                <w:kern w:val="0"/>
                <w:vertAlign w:val="subscript"/>
                <w:lang w:val="nl-BE"/>
              </w:rPr>
              <w:t>4</w:t>
            </w:r>
          </w:p>
        </w:tc>
      </w:tr>
      <w:tr w:rsidR="00902B0E" w:rsidRPr="000212BE" w14:paraId="6AD2416B" w14:textId="77777777" w:rsidTr="00902B0E">
        <w:trPr>
          <w:trHeight w:val="269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FE69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D3D1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Standaard oplaadtijd (0 tot 100%)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D251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BA7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 xml:space="preserve">Drie </w:t>
            </w:r>
            <w:proofErr w:type="gramStart"/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fase :</w:t>
            </w:r>
            <w:proofErr w:type="gramEnd"/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 xml:space="preserve"> 30u (IC-CPD, 2kW) </w:t>
            </w: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br/>
              <w:t>9u (11kW)</w:t>
            </w:r>
          </w:p>
        </w:tc>
      </w:tr>
      <w:tr w:rsidR="00902B0E" w:rsidRPr="000212BE" w14:paraId="1C4E866E" w14:textId="77777777" w:rsidTr="00902B0E">
        <w:trPr>
          <w:trHeight w:val="347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9837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030A6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Snelle oplaadtijd (10% tot 80%)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2C2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03D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 xml:space="preserve">300kW: 37min </w:t>
            </w: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br/>
              <w:t>100kW: 42min</w:t>
            </w:r>
          </w:p>
        </w:tc>
      </w:tr>
      <w:tr w:rsidR="00902B0E" w:rsidRPr="000212BE" w14:paraId="20FEBE3F" w14:textId="77777777" w:rsidTr="002E2F08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DD84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33A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Stroomvoorziening boordlader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83B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kW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5F23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10.5</w:t>
            </w:r>
          </w:p>
        </w:tc>
      </w:tr>
      <w:tr w:rsidR="00902B0E" w:rsidRPr="000212BE" w14:paraId="2A09CFC2" w14:textId="77777777" w:rsidTr="001B1B63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4C87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87B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Capaciteit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70A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kWh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93F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73.4</w:t>
            </w:r>
          </w:p>
        </w:tc>
      </w:tr>
      <w:tr w:rsidR="00902B0E" w:rsidRPr="000212BE" w14:paraId="19B33508" w14:textId="77777777" w:rsidTr="006147A8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1054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51F6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Accuspanning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656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Volt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7A1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390.4</w:t>
            </w:r>
          </w:p>
        </w:tc>
      </w:tr>
      <w:tr w:rsidR="00902B0E" w:rsidRPr="000212BE" w14:paraId="34ECF825" w14:textId="77777777" w:rsidTr="00902B0E">
        <w:trPr>
          <w:trHeight w:val="198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9B5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Energieverbruik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845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Elektrisch energieverbruik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A56E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Wh/km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6CD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135,</w:t>
            </w:r>
            <w:proofErr w:type="gramStart"/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5 :</w:t>
            </w:r>
            <w:proofErr w:type="gramEnd"/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 xml:space="preserve"> Stad </w:t>
            </w: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br/>
              <w:t>186,5 : Gecombineerd</w:t>
            </w:r>
          </w:p>
        </w:tc>
      </w:tr>
      <w:tr w:rsidR="00902B0E" w:rsidRPr="000212BE" w14:paraId="1F47FA90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7CD6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C59B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Elektrisch bereik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9711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3CC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462</w:t>
            </w:r>
          </w:p>
        </w:tc>
      </w:tr>
      <w:tr w:rsidR="00902B0E" w:rsidRPr="000212BE" w14:paraId="51A9E566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3BA8" w14:textId="77777777" w:rsidR="00902B0E" w:rsidRPr="000212BE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7199" w14:textId="77777777" w:rsidR="000D4B57" w:rsidRPr="000212BE" w:rsidRDefault="00000000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kern w:val="0"/>
                <w:lang w:val="nl-BE"/>
              </w:rPr>
              <w:t>Elektrisch bereik stad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50F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nl-BE"/>
              </w:rPr>
            </w:pPr>
            <w:proofErr w:type="gramStart"/>
            <w:r w:rsidRPr="000212BE">
              <w:rPr>
                <w:rFonts w:ascii="Tahoma" w:hAnsi="Tahoma" w:cs="Tahoma"/>
                <w:kern w:val="0"/>
                <w:lang w:val="nl-BE"/>
              </w:rPr>
              <w:t>km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832" w14:textId="77777777" w:rsidR="000D4B57" w:rsidRPr="000212BE" w:rsidRDefault="00000000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nl-BE"/>
              </w:rPr>
            </w:pPr>
            <w:r w:rsidRPr="000212BE">
              <w:rPr>
                <w:rFonts w:ascii="Tahoma" w:hAnsi="Tahoma" w:cs="Tahoma"/>
                <w:color w:val="000000"/>
                <w:kern w:val="0"/>
                <w:lang w:val="nl-BE"/>
              </w:rPr>
              <w:t>635</w:t>
            </w:r>
          </w:p>
        </w:tc>
      </w:tr>
    </w:tbl>
    <w:p w14:paraId="7DD24EB8" w14:textId="77777777" w:rsidR="00902B0E" w:rsidRPr="000212BE" w:rsidRDefault="00902B0E" w:rsidP="00902B0E">
      <w:pPr>
        <w:wordWrap/>
        <w:spacing w:line="264" w:lineRule="auto"/>
        <w:rPr>
          <w:rFonts w:ascii="Tahoma" w:hAnsi="Tahoma" w:cs="Tahoma"/>
          <w:iCs/>
          <w:w w:val="89"/>
          <w:sz w:val="22"/>
          <w:lang w:val="nl-BE"/>
        </w:rPr>
      </w:pPr>
    </w:p>
    <w:p w14:paraId="0822F2CA" w14:textId="77777777" w:rsidR="000D4B57" w:rsidRPr="000212BE" w:rsidRDefault="00000000">
      <w:pPr>
        <w:wordWrap/>
        <w:spacing w:line="264" w:lineRule="auto"/>
        <w:rPr>
          <w:rFonts w:ascii="Tahoma" w:hAnsi="Tahoma" w:cs="Tahoma"/>
          <w:iCs/>
          <w:w w:val="89"/>
          <w:lang w:val="nl-BE"/>
        </w:rPr>
      </w:pPr>
      <w:r w:rsidRPr="000212BE">
        <w:rPr>
          <w:rFonts w:ascii="Tahoma" w:hAnsi="Tahoma" w:cs="Tahoma"/>
          <w:iCs/>
          <w:w w:val="89"/>
          <w:lang w:val="nl-BE"/>
        </w:rPr>
        <w:t>* Het energieverbruik is afhankelijk van de snelheid, rijstijl, het klimaat en de routeomstandigheden.</w:t>
      </w:r>
    </w:p>
    <w:p w14:paraId="3FC8F24B" w14:textId="77777777" w:rsidR="000D4B57" w:rsidRPr="000212BE" w:rsidRDefault="00000000">
      <w:pPr>
        <w:wordWrap/>
        <w:spacing w:line="264" w:lineRule="auto"/>
        <w:rPr>
          <w:rFonts w:ascii="Tahoma" w:hAnsi="Tahoma" w:cs="Tahoma"/>
          <w:iCs/>
          <w:w w:val="89"/>
          <w:lang w:val="nl-BE"/>
        </w:rPr>
      </w:pPr>
      <w:r w:rsidRPr="000212BE">
        <w:rPr>
          <w:rFonts w:ascii="Tahoma" w:hAnsi="Tahoma" w:cs="Tahoma"/>
          <w:iCs/>
          <w:w w:val="89"/>
          <w:lang w:val="nl-BE"/>
        </w:rPr>
        <w:t>* Bovenstaande technische gegevens kunnen enigszins afwijken door regionale certificeringsvereisten of verkoopspecificaties.</w:t>
      </w:r>
    </w:p>
    <w:p w14:paraId="1B0408F5" w14:textId="77777777" w:rsidR="000D4B57" w:rsidRPr="000212BE" w:rsidRDefault="00000000">
      <w:pPr>
        <w:wordWrap/>
        <w:spacing w:line="264" w:lineRule="auto"/>
        <w:rPr>
          <w:rFonts w:ascii="Tahoma" w:hAnsi="Tahoma" w:cs="Tahoma"/>
          <w:iCs/>
          <w:w w:val="89"/>
          <w:lang w:val="nl-BE"/>
        </w:rPr>
      </w:pPr>
      <w:r w:rsidRPr="000212BE">
        <w:rPr>
          <w:rFonts w:ascii="Tahoma" w:hAnsi="Tahoma" w:cs="Tahoma"/>
          <w:iCs/>
          <w:w w:val="89"/>
          <w:lang w:val="nl-BE"/>
        </w:rPr>
        <w:t>* Het opgegeven energieverbruik is bepaald volgens de wereldwijd geharmoniseerde testprocedure voor lichte voertuigen (WLTP).</w:t>
      </w:r>
    </w:p>
    <w:sectPr w:rsidR="000D4B57" w:rsidRPr="000212BE" w:rsidSect="00DE3B40">
      <w:pgSz w:w="11906" w:h="16838"/>
      <w:pgMar w:top="1134" w:right="849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6F46" w14:textId="77777777" w:rsidR="00DE3B40" w:rsidRDefault="00DE3B40" w:rsidP="00FB15F9">
      <w:r>
        <w:separator/>
      </w:r>
    </w:p>
  </w:endnote>
  <w:endnote w:type="continuationSeparator" w:id="0">
    <w:p w14:paraId="67D64E5C" w14:textId="77777777" w:rsidR="00DE3B40" w:rsidRDefault="00DE3B40" w:rsidP="00FB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4E15" w14:textId="77777777" w:rsidR="00DE3B40" w:rsidRDefault="00DE3B40" w:rsidP="00FB15F9">
      <w:r>
        <w:separator/>
      </w:r>
    </w:p>
  </w:footnote>
  <w:footnote w:type="continuationSeparator" w:id="0">
    <w:p w14:paraId="41F5277C" w14:textId="77777777" w:rsidR="00DE3B40" w:rsidRDefault="00DE3B40" w:rsidP="00FB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E14"/>
    <w:multiLevelType w:val="hybridMultilevel"/>
    <w:tmpl w:val="71762428"/>
    <w:lvl w:ilvl="0" w:tplc="F98AC7F4">
      <w:numFmt w:val="bullet"/>
      <w:lvlText w:val="•"/>
      <w:lvlJc w:val="left"/>
      <w:pPr>
        <w:ind w:left="1195" w:hanging="795"/>
      </w:pPr>
      <w:rPr>
        <w:rFonts w:ascii="Malgun Gothic" w:eastAsia="Malgun Gothic" w:hAnsi="Malgun Gothic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6291BA8"/>
    <w:multiLevelType w:val="hybridMultilevel"/>
    <w:tmpl w:val="82ECFA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74261912">
    <w:abstractNumId w:val="1"/>
  </w:num>
  <w:num w:numId="2" w16cid:durableId="114203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E0"/>
    <w:rsid w:val="000134B0"/>
    <w:rsid w:val="000212BE"/>
    <w:rsid w:val="00034B28"/>
    <w:rsid w:val="000950C4"/>
    <w:rsid w:val="000D4B57"/>
    <w:rsid w:val="003246A4"/>
    <w:rsid w:val="00333FEB"/>
    <w:rsid w:val="00392EB2"/>
    <w:rsid w:val="003A692E"/>
    <w:rsid w:val="004910BC"/>
    <w:rsid w:val="00492FB3"/>
    <w:rsid w:val="00494153"/>
    <w:rsid w:val="005144E6"/>
    <w:rsid w:val="00640889"/>
    <w:rsid w:val="006F7B5F"/>
    <w:rsid w:val="00780DF9"/>
    <w:rsid w:val="007D2158"/>
    <w:rsid w:val="00822280"/>
    <w:rsid w:val="00825CEF"/>
    <w:rsid w:val="00841F4C"/>
    <w:rsid w:val="00847D5C"/>
    <w:rsid w:val="00902B0E"/>
    <w:rsid w:val="00934BAC"/>
    <w:rsid w:val="009431A5"/>
    <w:rsid w:val="0095781B"/>
    <w:rsid w:val="009E5832"/>
    <w:rsid w:val="00A875CA"/>
    <w:rsid w:val="00A963E0"/>
    <w:rsid w:val="00B825A1"/>
    <w:rsid w:val="00BB3515"/>
    <w:rsid w:val="00C124DD"/>
    <w:rsid w:val="00C80A02"/>
    <w:rsid w:val="00D239A4"/>
    <w:rsid w:val="00DA75FA"/>
    <w:rsid w:val="00DE3B40"/>
    <w:rsid w:val="00E97C6B"/>
    <w:rsid w:val="00EE0AFE"/>
    <w:rsid w:val="00F75627"/>
    <w:rsid w:val="00FB15F9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717A"/>
  <w15:chartTrackingRefBased/>
  <w15:docId w15:val="{AFD50DC3-6B6C-44B1-A9A1-9B7B8426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E0"/>
    <w:pPr>
      <w:widowControl w:val="0"/>
      <w:wordWrap w:val="0"/>
      <w:autoSpaceDE w:val="0"/>
      <w:autoSpaceDN w:val="0"/>
      <w:spacing w:after="0" w:line="240" w:lineRule="auto"/>
    </w:pPr>
    <w:rPr>
      <w:rFonts w:ascii="Batang" w:eastAsia="Malgun Gothic" w:hAnsi="Times New Roman" w:cs="Batang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3E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A963E0"/>
    <w:rPr>
      <w:rFonts w:ascii="Batang" w:eastAsia="Malgun Gothic" w:hAnsi="Times New Roman" w:cs="Batang"/>
      <w:szCs w:val="20"/>
    </w:rPr>
  </w:style>
  <w:style w:type="paragraph" w:styleId="ListParagraph">
    <w:name w:val="List Paragraph"/>
    <w:basedOn w:val="Normal"/>
    <w:uiPriority w:val="34"/>
    <w:qFormat/>
    <w:rsid w:val="00B825A1"/>
    <w:pPr>
      <w:ind w:leftChars="400" w:left="800"/>
    </w:pPr>
  </w:style>
  <w:style w:type="paragraph" w:styleId="Footer">
    <w:name w:val="footer"/>
    <w:basedOn w:val="Normal"/>
    <w:link w:val="FooterChar"/>
    <w:uiPriority w:val="99"/>
    <w:unhideWhenUsed/>
    <w:rsid w:val="00FB15F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15F9"/>
    <w:rPr>
      <w:rFonts w:ascii="Batang" w:eastAsia="Malgun Gothic" w:hAnsi="Times New Roman" w:cs="Batan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E7D2-49F3-45F7-82B6-F0847A47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정윤태(Jeong, Yun Tae) / 해외마케팅팀</dc:creator>
  <cp:keywords>, docId:520328EC55628408D33C8F89533A8545</cp:keywords>
  <dc:description/>
  <cp:lastModifiedBy>Bart HENDRICKX</cp:lastModifiedBy>
  <cp:revision>3</cp:revision>
  <dcterms:created xsi:type="dcterms:W3CDTF">2024-03-04T13:12:00Z</dcterms:created>
  <dcterms:modified xsi:type="dcterms:W3CDTF">2024-03-04T13:13:00Z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00d09-a923-4a1f-8b00-c41efa3f8656_Enabled">
    <vt:lpwstr>true</vt:lpwstr>
  </property>
  <property fmtid="{D5CDD505-2E9C-101B-9397-08002B2CF9AE}" pid="3" name="MSIP_Label_08200d09-a923-4a1f-8b00-c41efa3f8656_SetDate">
    <vt:lpwstr>2024-03-04T10:59:31Z</vt:lpwstr>
  </property>
  <property fmtid="{D5CDD505-2E9C-101B-9397-08002B2CF9AE}" pid="4" name="MSIP_Label_08200d09-a923-4a1f-8b00-c41efa3f8656_Method">
    <vt:lpwstr>Standard</vt:lpwstr>
  </property>
  <property fmtid="{D5CDD505-2E9C-101B-9397-08002B2CF9AE}" pid="5" name="MSIP_Label_08200d09-a923-4a1f-8b00-c41efa3f8656_Name">
    <vt:lpwstr>Public</vt:lpwstr>
  </property>
  <property fmtid="{D5CDD505-2E9C-101B-9397-08002B2CF9AE}" pid="6" name="MSIP_Label_08200d09-a923-4a1f-8b00-c41efa3f8656_SiteId">
    <vt:lpwstr>3111cf5c-2436-4d6d-b9e9-a815d30986c8</vt:lpwstr>
  </property>
  <property fmtid="{D5CDD505-2E9C-101B-9397-08002B2CF9AE}" pid="7" name="MSIP_Label_08200d09-a923-4a1f-8b00-c41efa3f8656_ActionId">
    <vt:lpwstr>b73ce8e6-d3df-434d-afe2-8c90c5928114</vt:lpwstr>
  </property>
  <property fmtid="{D5CDD505-2E9C-101B-9397-08002B2CF9AE}" pid="8" name="MSIP_Label_08200d09-a923-4a1f-8b00-c41efa3f8656_ContentBits">
    <vt:lpwstr>0</vt:lpwstr>
  </property>
</Properties>
</file>